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680" w:firstLineChars="690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铜陵市</w:t>
      </w:r>
      <w:r>
        <w:rPr>
          <w:rFonts w:ascii="宋体" w:hAnsi="宋体" w:cs="宋体"/>
          <w:b/>
          <w:sz w:val="28"/>
          <w:szCs w:val="28"/>
        </w:rPr>
        <w:t>2016</w:t>
      </w:r>
      <w:r>
        <w:rPr>
          <w:rFonts w:hint="eastAsia" w:ascii="宋体" w:hAnsi="宋体" w:cs="宋体"/>
          <w:b/>
          <w:sz w:val="28"/>
          <w:szCs w:val="28"/>
        </w:rPr>
        <w:t>～</w:t>
      </w:r>
      <w:r>
        <w:rPr>
          <w:rFonts w:ascii="宋体" w:hAnsi="宋体" w:cs="宋体"/>
          <w:b/>
          <w:sz w:val="28"/>
          <w:szCs w:val="28"/>
        </w:rPr>
        <w:t>2017</w:t>
      </w:r>
      <w:r>
        <w:rPr>
          <w:rFonts w:hint="eastAsia" w:ascii="宋体" w:hAnsi="宋体" w:cs="宋体"/>
          <w:b/>
          <w:sz w:val="28"/>
          <w:szCs w:val="28"/>
        </w:rPr>
        <w:t>学年度第二学期期末考试卷</w:t>
      </w: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七年级历史试题参考答案及评分标准</w:t>
      </w:r>
    </w:p>
    <w:p>
      <w:pPr>
        <w:adjustRightInd w:val="0"/>
        <w:snapToGrid w:val="0"/>
        <w:rPr>
          <w:rFonts w:asci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一、单项选择（本题共</w:t>
      </w:r>
      <w:r>
        <w:rPr>
          <w:rFonts w:ascii="宋体" w:hAnsi="宋体" w:cs="宋体"/>
          <w:b/>
          <w:color w:val="000000"/>
          <w:szCs w:val="21"/>
        </w:rPr>
        <w:t>20</w:t>
      </w:r>
      <w:r>
        <w:rPr>
          <w:rFonts w:hint="eastAsia" w:ascii="宋体" w:hAnsi="宋体" w:cs="宋体"/>
          <w:b/>
          <w:color w:val="000000"/>
          <w:szCs w:val="21"/>
        </w:rPr>
        <w:t>小题，每小题</w:t>
      </w:r>
      <w:r>
        <w:rPr>
          <w:rFonts w:ascii="宋体" w:hAnsi="宋体" w:cs="宋体"/>
          <w:b/>
          <w:color w:val="000000"/>
          <w:szCs w:val="21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分，共</w:t>
      </w:r>
      <w:r>
        <w:rPr>
          <w:rFonts w:ascii="宋体" w:hAnsi="宋体" w:cs="宋体"/>
          <w:b/>
          <w:color w:val="000000"/>
          <w:szCs w:val="21"/>
        </w:rPr>
        <w:t>40</w:t>
      </w:r>
      <w:r>
        <w:rPr>
          <w:rFonts w:hint="eastAsia" w:ascii="宋体" w:hAnsi="宋体" w:cs="宋体"/>
          <w:b/>
          <w:color w:val="000000"/>
          <w:szCs w:val="21"/>
        </w:rPr>
        <w:t>分）</w:t>
      </w:r>
    </w:p>
    <w:tbl>
      <w:tblPr>
        <w:tblStyle w:val="9"/>
        <w:tblW w:w="7904" w:type="dxa"/>
        <w:jc w:val="center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718"/>
        <w:gridCol w:w="719"/>
        <w:gridCol w:w="718"/>
        <w:gridCol w:w="719"/>
        <w:gridCol w:w="718"/>
        <w:gridCol w:w="719"/>
        <w:gridCol w:w="718"/>
        <w:gridCol w:w="719"/>
        <w:gridCol w:w="718"/>
        <w:gridCol w:w="71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0" w:hRule="atLeast"/>
          <w:jc w:val="center"/>
        </w:trPr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67" w:hRule="atLeast"/>
          <w:jc w:val="center"/>
        </w:trPr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答案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ind w:firstLine="31680" w:firstLineChars="50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26" w:hRule="atLeast"/>
          <w:jc w:val="center"/>
        </w:trPr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12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13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14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16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17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19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39" w:hRule="atLeast"/>
          <w:jc w:val="center"/>
        </w:trPr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答案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tabs>
                <w:tab w:val="left" w:pos="222"/>
              </w:tabs>
              <w:snapToGrid w:val="0"/>
              <w:jc w:val="left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/>
                <w:color w:val="000000"/>
                <w:szCs w:val="21"/>
              </w:rPr>
              <w:tab/>
            </w:r>
            <w:r>
              <w:rPr>
                <w:rFonts w:ascii="宋体" w:hAnsi="宋体" w:cs="宋体"/>
                <w:color w:val="000000"/>
                <w:szCs w:val="21"/>
              </w:rPr>
              <w:t>D</w:t>
            </w:r>
          </w:p>
        </w:tc>
      </w:tr>
    </w:tbl>
    <w:p>
      <w:pPr>
        <w:rPr>
          <w:rFonts w:ascii="宋体" w:cs="宋体"/>
          <w:b/>
          <w:color w:val="000000"/>
          <w:szCs w:val="21"/>
        </w:rPr>
      </w:pPr>
    </w:p>
    <w:p>
      <w:pPr>
        <w:rPr>
          <w:rFonts w:asci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二、组合列举（每空</w:t>
      </w:r>
      <w:r>
        <w:rPr>
          <w:rFonts w:ascii="宋体" w:hAnsi="宋体" w:cs="宋体"/>
          <w:b/>
          <w:color w:val="000000"/>
          <w:szCs w:val="21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分，共</w:t>
      </w:r>
      <w:r>
        <w:rPr>
          <w:rFonts w:ascii="宋体" w:hAnsi="宋体" w:cs="宋体"/>
          <w:b/>
          <w:color w:val="000000"/>
          <w:szCs w:val="21"/>
        </w:rPr>
        <w:t>10</w:t>
      </w:r>
      <w:r>
        <w:rPr>
          <w:rFonts w:hint="eastAsia" w:ascii="宋体" w:hAnsi="宋体" w:cs="宋体"/>
          <w:b/>
          <w:color w:val="000000"/>
          <w:szCs w:val="21"/>
        </w:rPr>
        <w:t>分）</w:t>
      </w:r>
    </w:p>
    <w:p>
      <w:pPr>
        <w:pStyle w:val="6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21.A</w:t>
      </w:r>
      <w:r>
        <w:rPr>
          <w:rFonts w:hint="eastAsia" w:ascii="宋体" w:hAnsi="宋体" w:cs="宋体"/>
          <w:color w:val="000000"/>
          <w:sz w:val="21"/>
          <w:szCs w:val="21"/>
        </w:rPr>
        <w:t>、京剧的形成时间：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清朝（道光年间）</w:t>
      </w:r>
      <w:r>
        <w:rPr>
          <w:rFonts w:asci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B</w:t>
      </w:r>
      <w:r>
        <w:rPr>
          <w:rFonts w:hint="eastAsia" w:ascii="宋体" w:hAnsi="宋体" w:cs="宋体"/>
          <w:color w:val="000000"/>
          <w:sz w:val="21"/>
          <w:szCs w:val="21"/>
        </w:rPr>
        <w:t>、作者的词风风格：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豪放派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</w:t>
      </w:r>
    </w:p>
    <w:p>
      <w:pPr>
        <w:pStyle w:val="6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C</w:t>
      </w:r>
      <w:r>
        <w:rPr>
          <w:rFonts w:hint="eastAsia" w:ascii="宋体" w:hAnsi="宋体" w:cs="宋体"/>
          <w:color w:val="000000"/>
          <w:sz w:val="21"/>
          <w:szCs w:val="21"/>
        </w:rPr>
        <w:t>、主要作者：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曹雪芹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</w:t>
      </w:r>
      <w:r>
        <w:rPr>
          <w:rFonts w:ascii="宋体" w:cs="宋体"/>
          <w:color w:val="000000"/>
          <w:sz w:val="21"/>
          <w:szCs w:val="21"/>
        </w:rPr>
        <w:t xml:space="preserve">    </w:t>
      </w:r>
      <w:r>
        <w:rPr>
          <w:rFonts w:ascii="宋体" w:hAnsi="宋体" w:cs="宋体"/>
          <w:color w:val="000000"/>
          <w:sz w:val="21"/>
          <w:szCs w:val="21"/>
        </w:rPr>
        <w:t>D</w:t>
      </w:r>
      <w:r>
        <w:rPr>
          <w:rFonts w:hint="eastAsia" w:ascii="宋体" w:hAnsi="宋体" w:cs="宋体"/>
          <w:color w:val="000000"/>
          <w:sz w:val="21"/>
          <w:szCs w:val="21"/>
        </w:rPr>
        <w:t>、作者被誉为：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诗圣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</w:t>
      </w:r>
    </w:p>
    <w:p>
      <w:pPr>
        <w:pStyle w:val="6"/>
        <w:rPr>
          <w:rFonts w:ascii="宋体" w:cs="宋体"/>
          <w:color w:val="000000"/>
          <w:sz w:val="21"/>
          <w:szCs w:val="21"/>
          <w:u w:val="single"/>
        </w:rPr>
      </w:pPr>
      <w:r>
        <w:rPr>
          <w:rFonts w:ascii="宋体" w:hAnsi="宋体" w:cs="宋体"/>
          <w:color w:val="000000"/>
          <w:sz w:val="21"/>
          <w:szCs w:val="21"/>
        </w:rPr>
        <w:t>E</w:t>
      </w:r>
      <w:r>
        <w:rPr>
          <w:rFonts w:hint="eastAsia" w:ascii="宋体" w:hAnsi="宋体" w:cs="宋体"/>
          <w:color w:val="000000"/>
          <w:sz w:val="21"/>
          <w:szCs w:val="21"/>
        </w:rPr>
        <w:t>、艺术形式：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元曲或杂剧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</w:t>
      </w:r>
    </w:p>
    <w:p>
      <w:pPr>
        <w:numPr>
          <w:ilvl w:val="0"/>
          <w:numId w:val="1"/>
        </w:numPr>
        <w:spacing w:line="300" w:lineRule="exact"/>
        <w:rPr>
          <w:rFonts w:asci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  <w:u w:val="single"/>
        </w:rPr>
        <w:t>通判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>中书省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>行省</w:t>
      </w:r>
      <w:r>
        <w:rPr>
          <w:rFonts w:ascii="宋体" w:hAnsi="宋体" w:cs="宋体"/>
          <w:color w:val="000000"/>
          <w:szCs w:val="21"/>
          <w:u w:val="single"/>
        </w:rPr>
        <w:t xml:space="preserve"> 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制度（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  <w:u w:val="single"/>
        </w:rPr>
        <w:t>锦衣卫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>军机处</w:t>
      </w:r>
      <w:r>
        <w:rPr>
          <w:rFonts w:ascii="宋体" w:hAnsi="宋体" w:cs="宋体"/>
          <w:color w:val="000000"/>
          <w:szCs w:val="21"/>
          <w:u w:val="single"/>
        </w:rPr>
        <w:t xml:space="preserve">  </w:t>
      </w:r>
    </w:p>
    <w:p>
      <w:pPr>
        <w:spacing w:line="300" w:lineRule="exact"/>
        <w:rPr>
          <w:rFonts w:ascii="宋体" w:cs="宋体"/>
          <w:color w:val="000000"/>
          <w:szCs w:val="21"/>
          <w:u w:val="single"/>
        </w:rPr>
      </w:pPr>
    </w:p>
    <w:p>
      <w:pPr>
        <w:rPr>
          <w:rFonts w:asci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三、辨析改错（每题</w:t>
      </w:r>
      <w:r>
        <w:rPr>
          <w:rFonts w:ascii="宋体" w:hAnsi="宋体" w:cs="宋体"/>
          <w:b/>
          <w:color w:val="000000"/>
          <w:szCs w:val="21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分，共</w:t>
      </w:r>
      <w:r>
        <w:rPr>
          <w:rFonts w:ascii="宋体" w:hAnsi="宋体" w:cs="宋体"/>
          <w:b/>
          <w:color w:val="000000"/>
          <w:szCs w:val="21"/>
        </w:rPr>
        <w:t>10</w:t>
      </w:r>
      <w:r>
        <w:rPr>
          <w:rFonts w:hint="eastAsia" w:ascii="宋体" w:hAnsi="宋体" w:cs="宋体"/>
          <w:b/>
          <w:color w:val="000000"/>
          <w:szCs w:val="21"/>
        </w:rPr>
        <w:t>分）</w:t>
      </w:r>
    </w:p>
    <w:p>
      <w:r>
        <w:rPr>
          <w:rFonts w:ascii="宋体" w:hAnsi="宋体" w:cs="宋体"/>
          <w:color w:val="000000"/>
          <w:szCs w:val="21"/>
        </w:rPr>
        <w:t>23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ascii="宋体" w:cs="宋体"/>
          <w:color w:val="000000"/>
          <w:szCs w:val="21"/>
        </w:rPr>
        <w:t xml:space="preserve">  </w:t>
      </w:r>
      <w:r>
        <w:rPr>
          <w:rFonts w:hint="eastAsia"/>
        </w:rPr>
        <w:t>【</w:t>
      </w:r>
      <w:r>
        <w:t> </w:t>
      </w:r>
      <w:r>
        <w:rPr>
          <w:rFonts w:hint="eastAsia"/>
        </w:rPr>
        <w:t>×</w:t>
      </w:r>
      <w:r>
        <w:t xml:space="preserve"> </w:t>
      </w:r>
      <w:r>
        <w:rPr>
          <w:rFonts w:hint="eastAsia"/>
        </w:rPr>
        <w:t>】（</w:t>
      </w:r>
      <w:r>
        <w:t>1</w:t>
      </w:r>
      <w:r>
        <w:rPr>
          <w:rFonts w:hint="eastAsia"/>
        </w:rPr>
        <w:t>）改正：成吉思汗改为忽必烈</w:t>
      </w:r>
      <w:r>
        <w:t xml:space="preserve"> </w:t>
      </w:r>
    </w:p>
    <w:p>
      <w:pPr>
        <w:ind w:firstLine="31680" w:firstLineChars="300"/>
        <w:rPr>
          <w:rFonts w:ascii="宋体" w:cs="宋体"/>
          <w:color w:val="000000"/>
          <w:szCs w:val="21"/>
        </w:rPr>
      </w:pPr>
      <w:r>
        <w:rPr>
          <w:rFonts w:hint="eastAsia"/>
        </w:rPr>
        <w:t>【</w:t>
      </w:r>
      <w:r>
        <w:t> </w:t>
      </w:r>
      <w:r>
        <w:rPr>
          <w:rFonts w:hint="eastAsia"/>
        </w:rPr>
        <w:t>×</w:t>
      </w:r>
      <w:r>
        <w:t xml:space="preserve"> </w:t>
      </w:r>
      <w:r>
        <w:rPr>
          <w:rFonts w:hint="eastAsia"/>
        </w:rPr>
        <w:t>】（</w:t>
      </w:r>
      <w:r>
        <w:t>2</w:t>
      </w:r>
      <w:r>
        <w:rPr>
          <w:rFonts w:hint="eastAsia"/>
        </w:rPr>
        <w:t>）改正：唐朝改为元朝</w:t>
      </w:r>
    </w:p>
    <w:p>
      <w:pPr>
        <w:ind w:firstLine="31680" w:firstLineChars="3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【</w:t>
      </w:r>
      <w:r>
        <w:rPr>
          <w:rFonts w:ascii="宋体" w:cs="宋体"/>
          <w:color w:val="000000"/>
          <w:szCs w:val="21"/>
        </w:rPr>
        <w:t> </w:t>
      </w:r>
      <w:r>
        <w:rPr>
          <w:rFonts w:hint="eastAsia" w:ascii="宋体" w:hAnsi="宋体" w:cs="宋体"/>
          <w:color w:val="000000"/>
          <w:szCs w:val="21"/>
        </w:rPr>
        <w:t>√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】（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）改正：</w:t>
      </w:r>
      <w:r>
        <w:rPr>
          <w:rFonts w:ascii="宋体" w:cs="宋体"/>
          <w:color w:val="000000"/>
          <w:szCs w:val="21"/>
        </w:rPr>
        <w:t xml:space="preserve">                 </w:t>
      </w:r>
    </w:p>
    <w:p>
      <w:pPr>
        <w:ind w:firstLine="31680" w:firstLineChars="250"/>
        <w:rPr>
          <w:rFonts w:ascii="宋体" w:cs="宋体"/>
          <w:color w:val="000000"/>
          <w:szCs w:val="21"/>
        </w:rPr>
      </w:pPr>
      <w:r>
        <w:rPr>
          <w:rFonts w:asci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【</w:t>
      </w:r>
      <w:r>
        <w:rPr>
          <w:rFonts w:ascii="宋体" w:cs="宋体"/>
          <w:color w:val="000000"/>
          <w:szCs w:val="21"/>
        </w:rPr>
        <w:t> </w:t>
      </w:r>
      <w:r>
        <w:rPr>
          <w:rFonts w:hint="eastAsia" w:ascii="宋体" w:hAnsi="宋体" w:cs="宋体"/>
          <w:color w:val="000000"/>
          <w:szCs w:val="21"/>
        </w:rPr>
        <w:t>×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】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改正：《农政全书》改为《天工开物》</w:t>
      </w:r>
    </w:p>
    <w:p>
      <w:pPr>
        <w:ind w:firstLine="31680" w:firstLineChars="3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【</w:t>
      </w:r>
      <w:r>
        <w:rPr>
          <w:rFonts w:ascii="宋体" w:cs="宋体"/>
          <w:color w:val="000000"/>
          <w:szCs w:val="21"/>
        </w:rPr>
        <w:t> </w:t>
      </w:r>
      <w:r>
        <w:rPr>
          <w:rFonts w:hint="eastAsia" w:ascii="宋体" w:hAnsi="宋体" w:cs="宋体"/>
          <w:color w:val="000000"/>
          <w:szCs w:val="21"/>
        </w:rPr>
        <w:t>×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】（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>）改正：元朝改为明朝</w:t>
      </w:r>
    </w:p>
    <w:p>
      <w:pPr>
        <w:ind w:firstLine="31680" w:firstLineChars="300"/>
        <w:rPr>
          <w:rFonts w:ascii="宋体" w:cs="宋体"/>
          <w:color w:val="000000"/>
          <w:szCs w:val="21"/>
        </w:rPr>
      </w:pPr>
    </w:p>
    <w:p>
      <w:pPr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四、材料解析（</w:t>
      </w:r>
      <w:r>
        <w:rPr>
          <w:rFonts w:ascii="宋体" w:hAnsi="宋体" w:cs="宋体"/>
          <w:b/>
          <w:color w:val="000000"/>
          <w:szCs w:val="21"/>
        </w:rPr>
        <w:t>24</w:t>
      </w:r>
      <w:r>
        <w:rPr>
          <w:rFonts w:hint="eastAsia" w:ascii="宋体" w:hAnsi="宋体" w:cs="宋体"/>
          <w:b/>
          <w:color w:val="000000"/>
          <w:szCs w:val="21"/>
        </w:rPr>
        <w:t>题</w:t>
      </w:r>
      <w:r>
        <w:rPr>
          <w:rFonts w:ascii="宋体" w:hAnsi="宋体" w:cs="宋体"/>
          <w:b/>
          <w:color w:val="000000"/>
          <w:szCs w:val="21"/>
        </w:rPr>
        <w:t>14</w:t>
      </w:r>
      <w:r>
        <w:rPr>
          <w:rFonts w:hint="eastAsia" w:ascii="宋体" w:hAnsi="宋体" w:cs="宋体"/>
          <w:b/>
          <w:color w:val="000000"/>
          <w:szCs w:val="21"/>
        </w:rPr>
        <w:t>分，</w:t>
      </w:r>
      <w:r>
        <w:rPr>
          <w:rFonts w:ascii="宋体" w:hAnsi="宋体" w:cs="宋体"/>
          <w:b/>
          <w:color w:val="000000"/>
          <w:szCs w:val="21"/>
        </w:rPr>
        <w:t>25</w:t>
      </w:r>
      <w:r>
        <w:rPr>
          <w:rFonts w:hint="eastAsia" w:ascii="宋体" w:hAnsi="宋体" w:cs="宋体"/>
          <w:b/>
          <w:color w:val="000000"/>
          <w:szCs w:val="21"/>
        </w:rPr>
        <w:t>题</w:t>
      </w:r>
      <w:r>
        <w:rPr>
          <w:rFonts w:ascii="宋体" w:hAnsi="宋体" w:cs="宋体"/>
          <w:b/>
          <w:color w:val="000000"/>
          <w:szCs w:val="21"/>
        </w:rPr>
        <w:t>14</w:t>
      </w:r>
      <w:r>
        <w:rPr>
          <w:rFonts w:hint="eastAsia" w:ascii="宋体" w:hAnsi="宋体" w:cs="宋体"/>
          <w:b/>
          <w:color w:val="000000"/>
          <w:szCs w:val="21"/>
        </w:rPr>
        <w:t>分，共</w:t>
      </w:r>
      <w:r>
        <w:rPr>
          <w:rFonts w:ascii="宋体" w:hAnsi="宋体" w:cs="宋体"/>
          <w:b/>
          <w:color w:val="000000"/>
          <w:szCs w:val="21"/>
        </w:rPr>
        <w:t>28</w:t>
      </w:r>
      <w:r>
        <w:rPr>
          <w:rFonts w:hint="eastAsia" w:ascii="宋体" w:hAnsi="宋体" w:cs="宋体"/>
          <w:b/>
          <w:color w:val="000000"/>
          <w:szCs w:val="21"/>
        </w:rPr>
        <w:t>分）</w:t>
      </w:r>
    </w:p>
    <w:p>
      <w:pPr>
        <w:pStyle w:val="5"/>
        <w:rPr>
          <w:rFonts w:cs="宋体"/>
          <w:sz w:val="21"/>
          <w:szCs w:val="21"/>
        </w:rPr>
      </w:pPr>
      <w:r>
        <w:rPr>
          <w:sz w:val="21"/>
        </w:rPr>
        <w:t>24</w:t>
      </w:r>
      <w:r>
        <w:rPr>
          <w:rFonts w:hint="eastAsia"/>
          <w:sz w:val="21"/>
        </w:rPr>
        <w:t>、</w:t>
      </w:r>
      <w:r>
        <w:rPr>
          <w:sz w:val="21"/>
        </w:rPr>
        <w:t xml:space="preserve">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）开元盛世（</w:t>
      </w:r>
      <w:r>
        <w:t>2</w:t>
      </w:r>
      <w:r>
        <w:rPr>
          <w:rFonts w:hint="eastAsia"/>
        </w:rPr>
        <w:t>分）；</w:t>
      </w:r>
      <w:r>
        <w:t xml:space="preserve"> A</w:t>
      </w:r>
      <w:r>
        <w:rPr>
          <w:rFonts w:hint="eastAsia"/>
        </w:rPr>
        <w:t>：曲辕犁（</w:t>
      </w:r>
      <w:r>
        <w:t>1</w:t>
      </w:r>
      <w:r>
        <w:rPr>
          <w:rFonts w:hint="eastAsia"/>
        </w:rPr>
        <w:t>分）</w:t>
      </w:r>
      <w:r>
        <w:t xml:space="preserve">  B</w:t>
      </w:r>
      <w:r>
        <w:rPr>
          <w:rFonts w:hint="eastAsia"/>
        </w:rPr>
        <w:t>：筒车（</w:t>
      </w:r>
      <w:r>
        <w:t>1</w:t>
      </w:r>
      <w:r>
        <w:rPr>
          <w:rFonts w:hint="eastAsia"/>
        </w:rPr>
        <w:t>分）</w:t>
      </w:r>
    </w:p>
    <w:p>
      <w:pPr>
        <w:pStyle w:val="2"/>
        <w:ind w:firstLine="31680" w:firstLineChars="300"/>
        <w:rPr>
          <w:rFonts w:hAnsi="宋体" w:cs="宋体"/>
        </w:rPr>
      </w:pPr>
      <w:r>
        <w:rPr>
          <w:rFonts w:hAnsi="宋体" w:cs="宋体"/>
        </w:rPr>
        <w:t xml:space="preserve">(2) </w:t>
      </w:r>
      <w:r>
        <w:rPr>
          <w:rFonts w:hint="eastAsia" w:hAnsi="宋体" w:cs="宋体"/>
        </w:rPr>
        <w:t>经济</w:t>
      </w:r>
      <w:r>
        <w:rPr>
          <w:rFonts w:hint="eastAsia" w:hAnsi="宋体" w:cs="宋体"/>
          <w:lang w:eastAsia="zh-CN"/>
        </w:rPr>
        <w:t>重</w:t>
      </w:r>
      <w:r>
        <w:rPr>
          <w:rFonts w:hint="eastAsia" w:hAnsi="宋体" w:cs="宋体"/>
        </w:rPr>
        <w:t>心的南移</w:t>
      </w:r>
      <w:r>
        <w:rPr>
          <w:rFonts w:hAnsi="宋体" w:cs="宋体"/>
        </w:rPr>
        <w:t>(2</w:t>
      </w:r>
      <w:r>
        <w:rPr>
          <w:rFonts w:hint="eastAsia" w:hAnsi="宋体" w:cs="宋体"/>
        </w:rPr>
        <w:t>分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；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唐朝中期</w:t>
      </w:r>
      <w:r>
        <w:rPr>
          <w:rFonts w:hAnsi="宋体" w:cs="宋体"/>
        </w:rPr>
        <w:t>(1</w:t>
      </w:r>
      <w:r>
        <w:rPr>
          <w:rFonts w:hint="eastAsia" w:hAnsi="宋体" w:cs="宋体"/>
        </w:rPr>
        <w:t>分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，南宋</w:t>
      </w:r>
      <w:r>
        <w:rPr>
          <w:rFonts w:hAnsi="宋体" w:cs="宋体"/>
        </w:rPr>
        <w:t>(1</w:t>
      </w:r>
      <w:r>
        <w:rPr>
          <w:rFonts w:hint="eastAsia" w:hAnsi="宋体" w:cs="宋体"/>
        </w:rPr>
        <w:t>分</w:t>
      </w:r>
      <w:r>
        <w:rPr>
          <w:rFonts w:hAnsi="宋体" w:cs="宋体"/>
        </w:rPr>
        <w:t>)</w:t>
      </w:r>
    </w:p>
    <w:p>
      <w:pPr>
        <w:pStyle w:val="2"/>
        <w:ind w:firstLine="31680" w:firstLineChars="300"/>
        <w:rPr>
          <w:rFonts w:hAnsi="宋体" w:cs="宋体"/>
        </w:rPr>
      </w:pPr>
      <w:r>
        <w:rPr>
          <w:rFonts w:hAnsi="宋体" w:cs="宋体"/>
        </w:rPr>
        <w:t>(3)</w:t>
      </w:r>
      <w:r>
        <w:rPr>
          <w:rFonts w:ascii="Times New Roman" w:hAnsi="Times New Roman"/>
        </w:rPr>
        <w:t xml:space="preserve"> </w:t>
      </w:r>
      <w:r>
        <w:rPr>
          <w:rFonts w:hint="eastAsia" w:hAnsi="宋体" w:cs="宋体"/>
        </w:rPr>
        <w:t>南方的战乱较少，社会安定；北方人口大批南迁，带去了先进生产技术；南方自然条件优越；统治者的重视。（任两点，</w:t>
      </w:r>
      <w:r>
        <w:rPr>
          <w:rFonts w:hAnsi="宋体" w:cs="宋体"/>
        </w:rPr>
        <w:t>4</w:t>
      </w:r>
      <w:r>
        <w:rPr>
          <w:rFonts w:hint="eastAsia" w:hAnsi="宋体" w:cs="宋体"/>
        </w:rPr>
        <w:t>分）</w:t>
      </w:r>
    </w:p>
    <w:p>
      <w:pPr>
        <w:pStyle w:val="2"/>
        <w:ind w:firstLine="31680" w:firstLineChars="300"/>
        <w:rPr>
          <w:rFonts w:hAnsi="宋体" w:cs="宋体"/>
        </w:rPr>
      </w:pPr>
      <w:r>
        <w:rPr>
          <w:rFonts w:hAnsi="宋体" w:cs="宋体"/>
        </w:rPr>
        <w:t xml:space="preserve">(4) </w:t>
      </w:r>
      <w:r>
        <w:rPr>
          <w:rFonts w:hint="eastAsia" w:hAnsi="宋体" w:cs="宋体"/>
        </w:rPr>
        <w:t>维护社会安定；以经济建设为中心；大力发展科技，推动经济发展等等（言之有理即可，一点</w:t>
      </w:r>
      <w:r>
        <w:rPr>
          <w:rFonts w:hAnsi="宋体" w:cs="宋体"/>
        </w:rPr>
        <w:t>2</w:t>
      </w:r>
      <w:r>
        <w:rPr>
          <w:rFonts w:hint="eastAsia" w:hAnsi="宋体" w:cs="宋体"/>
        </w:rPr>
        <w:t>分）</w:t>
      </w:r>
    </w:p>
    <w:p>
      <w:pPr>
        <w:pStyle w:val="6"/>
        <w:rPr>
          <w:rFonts w:ascii="宋体" w:cs="宋体"/>
          <w:color w:val="000000"/>
          <w:sz w:val="21"/>
          <w:szCs w:val="21"/>
        </w:rPr>
      </w:pPr>
      <w:bookmarkStart w:id="0" w:name="_GoBack"/>
      <w:bookmarkEnd w:id="0"/>
    </w:p>
    <w:p>
      <w:pPr>
        <w:rPr>
          <w:rFonts w:ascii="宋体" w:cs="宋体"/>
          <w:szCs w:val="21"/>
        </w:rPr>
      </w:pPr>
      <w:r>
        <w:rPr>
          <w:rFonts w:ascii="宋体" w:hAnsi="宋体" w:cs="宋体"/>
          <w:color w:val="000000"/>
          <w:szCs w:val="21"/>
        </w:rPr>
        <w:t>25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）鉴真东渡；玄奘西游（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ind w:firstLine="31680" w:firstLineChars="150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）市舶司（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分）政府鼓励海外贸易，造船业发达，指南针应用，航海技术水平高（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jc w:val="left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b/>
          <w:color w:val="000000"/>
          <w:szCs w:val="21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/>
          <w:szCs w:val="21"/>
        </w:rPr>
        <w:t>非洲东海岸和红海沿岸；</w:t>
      </w:r>
      <w:r>
        <w:rPr>
          <w:rFonts w:ascii="宋体" w:hAnsi="宋体" w:cs="宋体"/>
          <w:color w:val="000000"/>
          <w:szCs w:val="21"/>
        </w:rPr>
        <w:t>(2</w:t>
      </w:r>
      <w:r>
        <w:rPr>
          <w:rFonts w:hint="eastAsia" w:ascii="宋体" w:hAnsi="宋体" w:cs="宋体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</w:p>
    <w:p>
      <w:pPr>
        <w:ind w:firstLine="31680" w:firstLineChars="150"/>
        <w:rPr>
          <w:rFonts w:asci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）实行闭关锁国政策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分）导致国家闭塞，使中国错失了学习西方先进科技和生产技术的机会，中国在世界上逐渐落伍（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widowControl/>
        <w:ind w:firstLine="31680" w:firstLineChars="150"/>
        <w:jc w:val="left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5</w:t>
      </w:r>
      <w:r>
        <w:rPr>
          <w:rFonts w:hint="eastAsia" w:ascii="宋体" w:hAnsi="宋体" w:cs="宋体"/>
          <w:bCs/>
          <w:szCs w:val="21"/>
        </w:rPr>
        <w:t>）要坚持改革开放；发展对外贸易，加强国际合作等等（言之有理即可）（</w:t>
      </w:r>
      <w:r>
        <w:rPr>
          <w:rFonts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spacing w:line="280" w:lineRule="exact"/>
        <w:jc w:val="left"/>
        <w:rPr>
          <w:rFonts w:ascii="宋体" w:cs="宋体"/>
          <w:color w:val="000000"/>
          <w:szCs w:val="21"/>
        </w:rPr>
      </w:pPr>
    </w:p>
    <w:p>
      <w:pPr>
        <w:spacing w:line="280" w:lineRule="exact"/>
        <w:rPr>
          <w:rFonts w:asci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五、活动与探究（</w:t>
      </w:r>
      <w:r>
        <w:rPr>
          <w:rFonts w:ascii="宋体" w:hAnsi="宋体" w:cs="宋体"/>
          <w:b/>
          <w:color w:val="000000"/>
          <w:szCs w:val="21"/>
        </w:rPr>
        <w:t>12</w:t>
      </w:r>
      <w:r>
        <w:rPr>
          <w:rFonts w:hint="eastAsia" w:ascii="宋体" w:hAnsi="宋体" w:cs="宋体"/>
          <w:b/>
          <w:color w:val="000000"/>
          <w:szCs w:val="21"/>
        </w:rPr>
        <w:t>分）</w:t>
      </w:r>
    </w:p>
    <w:p>
      <w:pPr>
        <w:jc w:val="left"/>
        <w:rPr>
          <w:rFonts w:ascii="宋体" w:cs="宋体"/>
          <w:szCs w:val="21"/>
        </w:rPr>
      </w:pPr>
      <w:r>
        <w:t>26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）开明、包容的民族政策</w:t>
      </w:r>
      <w:r>
        <w:rPr>
          <w:rFonts w:hint="eastAsia"/>
          <w:spacing w:val="3"/>
        </w:rPr>
        <w:t>（</w:t>
      </w:r>
      <w:r>
        <w:t>2</w:t>
      </w:r>
      <w:r>
        <w:rPr>
          <w:rFonts w:hint="eastAsia"/>
          <w:spacing w:val="3"/>
        </w:rPr>
        <w:t>分）文成公主入藏嫁给松赞干布（</w:t>
      </w:r>
      <w:r>
        <w:t>2</w:t>
      </w:r>
      <w:r>
        <w:rPr>
          <w:rFonts w:hint="eastAsia"/>
          <w:spacing w:val="3"/>
        </w:rPr>
        <w:t>分）</w:t>
      </w:r>
    </w:p>
    <w:p>
      <w:pPr>
        <w:pStyle w:val="2"/>
        <w:ind w:firstLine="31680" w:firstLineChars="250"/>
        <w:rPr>
          <w:rFonts w:hAnsi="宋体" w:cs="宋体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）宣政院</w:t>
      </w:r>
      <w:r>
        <w:rPr>
          <w:rFonts w:hint="eastAsia"/>
          <w:color w:val="000000"/>
          <w:spacing w:val="3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  <w:spacing w:val="3"/>
        </w:rPr>
        <w:t>分）、</w:t>
      </w:r>
      <w:r>
        <w:rPr>
          <w:rFonts w:hint="eastAsia"/>
        </w:rPr>
        <w:t>澎湖巡检司</w:t>
      </w:r>
      <w:r>
        <w:rPr>
          <w:rFonts w:hint="eastAsia"/>
          <w:color w:val="000000"/>
          <w:spacing w:val="3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  <w:spacing w:val="3"/>
        </w:rPr>
        <w:t>分）</w:t>
      </w:r>
    </w:p>
    <w:p>
      <w:pPr>
        <w:ind w:firstLine="31680" w:firstLineChars="25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color w:val="000000"/>
          <w:spacing w:val="3"/>
          <w:szCs w:val="21"/>
        </w:rPr>
        <w:t>平定准噶尔叛乱；平定</w:t>
      </w:r>
      <w:r>
        <w:rPr>
          <w:rFonts w:hint="eastAsia"/>
          <w:kern w:val="21"/>
          <w:szCs w:val="21"/>
        </w:rPr>
        <w:t>大小和卓叛乱；设置伊犁将军。</w:t>
      </w:r>
      <w:r>
        <w:rPr>
          <w:rFonts w:hint="eastAsia" w:ascii="宋体" w:hAnsi="宋体" w:cs="宋体"/>
          <w:color w:val="000000"/>
          <w:spacing w:val="3"/>
          <w:szCs w:val="21"/>
        </w:rPr>
        <w:t>（任意两个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pacing w:val="3"/>
          <w:szCs w:val="21"/>
        </w:rPr>
        <w:t>分）</w:t>
      </w:r>
      <w:r>
        <w:rPr>
          <w:rFonts w:ascii="宋体" w:cs="宋体"/>
          <w:szCs w:val="21"/>
        </w:rPr>
        <w:t xml:space="preserve"> </w:t>
      </w:r>
    </w:p>
    <w:p>
      <w:pPr>
        <w:spacing w:line="300" w:lineRule="exact"/>
        <w:ind w:firstLine="31680" w:firstLineChars="25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）坚持民族平等、民族团结、各民族共同繁荣；尊重和保护少数民族的风俗、习惯、文化；加强各民族间的交流与沟通；坚决与国家分裂分子作斗争；保持政局稳定，增强国力等。</w:t>
      </w:r>
      <w:r>
        <w:rPr>
          <w:rFonts w:hint="eastAsia" w:ascii="宋体" w:hAnsi="宋体" w:cs="宋体"/>
          <w:color w:val="000000"/>
          <w:spacing w:val="3"/>
          <w:szCs w:val="21"/>
        </w:rPr>
        <w:t>（言之有理，一点即可，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pacing w:val="3"/>
          <w:szCs w:val="21"/>
        </w:rPr>
        <w:t>分）</w:t>
      </w:r>
    </w:p>
    <w:sectPr>
      <w:headerReference r:id="rId3" w:type="default"/>
      <w:footerReference r:id="rId4" w:type="default"/>
      <w:pgSz w:w="11850" w:h="16783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七年级历史试题第</w: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  <w:r>
      <w:rPr>
        <w:rStyle w:val="8"/>
        <w:rFonts w:hint="eastAsia"/>
      </w:rPr>
      <w:t>页（共</w:t>
    </w:r>
    <w:r>
      <w:rPr>
        <w:rStyle w:val="8"/>
      </w:rPr>
      <w:t>4</w:t>
    </w:r>
    <w:r>
      <w:rPr>
        <w:rStyle w:val="8"/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F5C"/>
    <w:multiLevelType w:val="singleLevel"/>
    <w:tmpl w:val="59071F5C"/>
    <w:lvl w:ilvl="0" w:tentative="0">
      <w:start w:val="2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6D6073"/>
    <w:rsid w:val="000104CA"/>
    <w:rsid w:val="000514E3"/>
    <w:rsid w:val="00110281"/>
    <w:rsid w:val="00201670"/>
    <w:rsid w:val="002372E6"/>
    <w:rsid w:val="00286749"/>
    <w:rsid w:val="003548FC"/>
    <w:rsid w:val="00384458"/>
    <w:rsid w:val="003C7222"/>
    <w:rsid w:val="00413379"/>
    <w:rsid w:val="004733C4"/>
    <w:rsid w:val="004A5D0C"/>
    <w:rsid w:val="004F0EC9"/>
    <w:rsid w:val="00503C05"/>
    <w:rsid w:val="00510B23"/>
    <w:rsid w:val="00532F4C"/>
    <w:rsid w:val="006E48FD"/>
    <w:rsid w:val="008D2377"/>
    <w:rsid w:val="00996A84"/>
    <w:rsid w:val="009A28DD"/>
    <w:rsid w:val="009A7A01"/>
    <w:rsid w:val="009B17AF"/>
    <w:rsid w:val="009E06D5"/>
    <w:rsid w:val="009F03EC"/>
    <w:rsid w:val="00A64553"/>
    <w:rsid w:val="00A80319"/>
    <w:rsid w:val="00A81739"/>
    <w:rsid w:val="00B2401E"/>
    <w:rsid w:val="00B24BF0"/>
    <w:rsid w:val="00B25874"/>
    <w:rsid w:val="00B7205B"/>
    <w:rsid w:val="00B9294F"/>
    <w:rsid w:val="00BE6241"/>
    <w:rsid w:val="00C97181"/>
    <w:rsid w:val="00D87039"/>
    <w:rsid w:val="00E23FF5"/>
    <w:rsid w:val="00E43D2D"/>
    <w:rsid w:val="00EB7865"/>
    <w:rsid w:val="00F21EA0"/>
    <w:rsid w:val="196D6073"/>
    <w:rsid w:val="27376254"/>
    <w:rsid w:val="34DA3FC6"/>
    <w:rsid w:val="3831034E"/>
    <w:rsid w:val="415E2415"/>
    <w:rsid w:val="48F97293"/>
    <w:rsid w:val="4F976799"/>
    <w:rsid w:val="57E93843"/>
    <w:rsid w:val="61FC3468"/>
    <w:rsid w:val="65074B21"/>
    <w:rsid w:val="65E6123E"/>
    <w:rsid w:val="72A446BD"/>
    <w:rsid w:val="7A0E7C8E"/>
    <w:rsid w:val="7D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99"/>
    <w:rPr>
      <w:rFonts w:ascii="宋体" w:hAnsi="Courier New"/>
      <w:szCs w:val="21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character" w:styleId="8">
    <w:name w:val="page number"/>
    <w:basedOn w:val="7"/>
    <w:uiPriority w:val="99"/>
    <w:rPr>
      <w:rFonts w:cs="Times New Roman"/>
    </w:rPr>
  </w:style>
  <w:style w:type="character" w:customStyle="1" w:styleId="10">
    <w:name w:val="Plain Text Char"/>
    <w:basedOn w:val="7"/>
    <w:link w:val="2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11">
    <w:name w:val="Footer Char"/>
    <w:basedOn w:val="7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Head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HTML Preformatted Char"/>
    <w:basedOn w:val="7"/>
    <w:link w:val="5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14">
    <w:name w:val="样式1"/>
    <w:basedOn w:val="1"/>
    <w:qFormat/>
    <w:uiPriority w:val="99"/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164</Words>
  <Characters>935</Characters>
  <Lines>0</Lines>
  <Paragraphs>0</Paragraphs>
  <TotalTime>0</TotalTime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2017-05-01T11:00:00Z</dcterms:created>
  <dc:creator>Administrator</dc:creator>
  <cp:lastModifiedBy>Administrator</cp:lastModifiedBy>
  <dcterms:modified xsi:type="dcterms:W3CDTF">2017-05-08T14:41:41Z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